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423D" w:rsidRPr="005350FB" w:rsidRDefault="0057423D" w:rsidP="0057423D">
      <w:pPr>
        <w:shd w:val="clear" w:color="auto" w:fill="FFFFFF"/>
        <w:spacing w:after="48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>Ф</w:t>
      </w:r>
      <w:r w:rsidRPr="005350FB">
        <w:rPr>
          <w:rFonts w:ascii="Times New Roman" w:hAnsi="Times New Roman" w:cs="Times New Roman"/>
          <w:b/>
          <w:sz w:val="32"/>
          <w:szCs w:val="32"/>
        </w:rPr>
        <w:t>едеральной адаптированной образовательной программы дошкольного образования для обучающихся с ограниченными возможностями здоровья</w:t>
      </w:r>
      <w:r>
        <w:rPr>
          <w:rFonts w:ascii="Times New Roman" w:hAnsi="Times New Roman" w:cs="Times New Roman"/>
          <w:b/>
          <w:sz w:val="32"/>
          <w:szCs w:val="32"/>
        </w:rPr>
        <w:t xml:space="preserve"> – ФАОП ДО</w:t>
      </w:r>
    </w:p>
    <w:p w:rsidR="0057423D" w:rsidRDefault="0057423D" w:rsidP="0057423D">
      <w:pPr>
        <w:shd w:val="clear" w:color="auto" w:fill="FFFFFF"/>
        <w:spacing w:after="4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</w:t>
      </w:r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Приказом Министерства Просвещения РФ от 24 ноября 2022 года № 1022 была утверждена адаптированная образовательная программа дошкольного образования для обучающихся с ОВЗ (далее – ФАОП ДО), разработанная в соответствии с требованиями ФГОС дошкольного образования.</w:t>
      </w:r>
    </w:p>
    <w:p w:rsidR="0057423D" w:rsidRPr="00CE6C78" w:rsidRDefault="0057423D" w:rsidP="0057423D">
      <w:pPr>
        <w:shd w:val="clear" w:color="auto" w:fill="FFFFFF"/>
        <w:spacing w:after="4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</w:t>
      </w:r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ФАОП ДО является документом, в соответствии с которым организации, осуществляющие образовательную деятельность на уровне дошкольного образования, самостоятельно разрабатывают и утверждают адаптированные образовательные программы дошкольного образования (далее – АОП ДО) для обучающихся раннего и дошкольного возраста с ограниченными возможностями здоровья, в том числе:</w:t>
      </w:r>
    </w:p>
    <w:p w:rsidR="0057423D" w:rsidRPr="00CE6C78" w:rsidRDefault="0057423D" w:rsidP="005742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АОП ДО для обучающихся с нарушениями слуха (глухих, слабослышащих и позднооглохших, перенесших операцию по </w:t>
      </w:r>
      <w:proofErr w:type="spellStart"/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кохлеарной</w:t>
      </w:r>
      <w:proofErr w:type="spellEnd"/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имплантации);</w:t>
      </w:r>
    </w:p>
    <w:p w:rsidR="0057423D" w:rsidRPr="00CE6C78" w:rsidRDefault="0057423D" w:rsidP="005742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АОП ДО для обучающихся с нарушениями зрения (слепых, слабовидящих, с </w:t>
      </w:r>
      <w:proofErr w:type="spellStart"/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амблиопией</w:t>
      </w:r>
      <w:proofErr w:type="spellEnd"/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косоглазием);</w:t>
      </w:r>
    </w:p>
    <w:p w:rsidR="0057423D" w:rsidRPr="00CE6C78" w:rsidRDefault="0057423D" w:rsidP="005742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АОП ДО для обучающихся с тяжелыми нарушениями речи;</w:t>
      </w:r>
    </w:p>
    <w:p w:rsidR="0057423D" w:rsidRPr="00CE6C78" w:rsidRDefault="0057423D" w:rsidP="005742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АОП ДО для обучающихся с нарушениями опорно-двигательного аппарата;</w:t>
      </w:r>
    </w:p>
    <w:p w:rsidR="0057423D" w:rsidRPr="00CE6C78" w:rsidRDefault="0057423D" w:rsidP="005742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АОП ДО для обучающихся с задержкой психического развития;</w:t>
      </w:r>
    </w:p>
    <w:p w:rsidR="0057423D" w:rsidRPr="00CE6C78" w:rsidRDefault="0057423D" w:rsidP="005742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АОП ДО для обучающихся с расстройствами аутистического спектра;</w:t>
      </w:r>
    </w:p>
    <w:p w:rsidR="0057423D" w:rsidRPr="00CE6C78" w:rsidRDefault="0057423D" w:rsidP="005742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АОП ДО для обучающихся с умственной отсталостью (интеллектуальными нарушениями);</w:t>
      </w:r>
    </w:p>
    <w:p w:rsidR="0057423D" w:rsidRPr="00CE6C78" w:rsidRDefault="0057423D" w:rsidP="005742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АОП ДО для обучающихся с тяжелыми множественными нарушениями развития.</w:t>
      </w:r>
    </w:p>
    <w:p w:rsidR="0057423D" w:rsidRPr="00CE6C78" w:rsidRDefault="0057423D" w:rsidP="0057423D">
      <w:pPr>
        <w:shd w:val="clear" w:color="auto" w:fill="FFFFFF"/>
        <w:spacing w:after="4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</w:t>
      </w:r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ФАОП ДО включает три раздела: целевой, содержательный, организационный.</w:t>
      </w:r>
    </w:p>
    <w:p w:rsidR="0057423D" w:rsidRPr="00CE6C78" w:rsidRDefault="0057423D" w:rsidP="0057423D">
      <w:pPr>
        <w:shd w:val="clear" w:color="auto" w:fill="FFFFFF"/>
        <w:spacing w:after="4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</w:t>
      </w:r>
      <w:r w:rsidRPr="00F12C9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Целевой раздел ФАОП ДО</w:t>
      </w:r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включает пояснительную записку и планируемые результаты освоения программы, определяет ее цели и задачи, принципы и подходы к формированию программы, планируемые результаты ее освоения в виде целевых ориентиров.</w:t>
      </w:r>
    </w:p>
    <w:p w:rsidR="0057423D" w:rsidRPr="00CE6C78" w:rsidRDefault="0057423D" w:rsidP="0057423D">
      <w:pPr>
        <w:shd w:val="clear" w:color="auto" w:fill="FFFFFF"/>
        <w:spacing w:after="4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</w:t>
      </w:r>
      <w:r w:rsidRPr="00F12C9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Содержательный раздел ФАОП ДО</w:t>
      </w:r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включает описание образовательной деятельности по пяти образовательным областям: социально-коммуникативное развитие; познавательное развитие; речевое развитие; художественно-эстетическое развитие; физическое развитие. Кроме </w:t>
      </w:r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того, раздел включает информацию о формах, способах, методах и средствах реализации программы, которые отражают аспекты образовательной среды: предметно-пространственная развивающая образовательная среда; характер взаимодействия с педагогическим работником; характер взаимодействия с другими детьми; система отношений ребенка к миру, к другим людям, к себе; содержание образовательной деятельности по профессиональной коррекции нарушений развития обучающихся (программу коррекционно-развивающей работы).</w:t>
      </w:r>
    </w:p>
    <w:p w:rsidR="0057423D" w:rsidRPr="00F12C96" w:rsidRDefault="0057423D" w:rsidP="0057423D">
      <w:pPr>
        <w:shd w:val="clear" w:color="auto" w:fill="FFFFFF"/>
        <w:spacing w:after="4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</w:t>
      </w:r>
      <w:r w:rsidRPr="00F12C9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Организационный раздел ФАОП ДО</w:t>
      </w:r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содержит психолого-педагогические условия, обеспечивающие развитие ребенка той или иной нозологической группы, особенности организации развивающей предметно-пространственной среды, федеральный календарный план воспитательной работы с перечнем основных государственных и народных праздников, памятных дат в календарном плане воспитательной работы дошкольной образовательной организации.</w:t>
      </w:r>
    </w:p>
    <w:p w:rsidR="0057423D" w:rsidRPr="00F12C96" w:rsidRDefault="0057423D" w:rsidP="0057423D">
      <w:pPr>
        <w:shd w:val="clear" w:color="auto" w:fill="FFFFFF"/>
        <w:spacing w:after="480" w:line="240" w:lineRule="auto"/>
        <w:rPr>
          <w:rFonts w:ascii="Arial" w:eastAsia="Times New Roman" w:hAnsi="Arial" w:cs="Arial"/>
          <w:color w:val="000000" w:themeColor="text1"/>
          <w:lang w:eastAsia="ru-RU"/>
        </w:rPr>
      </w:pPr>
    </w:p>
    <w:p w:rsidR="00A77000" w:rsidRDefault="00A77000"/>
    <w:sectPr w:rsidR="00A77000" w:rsidSect="0057423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D1322E"/>
    <w:multiLevelType w:val="multilevel"/>
    <w:tmpl w:val="7DBAB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23D"/>
    <w:rsid w:val="003E2E6C"/>
    <w:rsid w:val="0057423D"/>
    <w:rsid w:val="00A77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FC9D66-61C1-41E4-BFD1-58AD16634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42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436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№6</dc:creator>
  <cp:lastModifiedBy>Венера</cp:lastModifiedBy>
  <cp:revision>2</cp:revision>
  <dcterms:created xsi:type="dcterms:W3CDTF">2023-07-18T10:29:00Z</dcterms:created>
  <dcterms:modified xsi:type="dcterms:W3CDTF">2023-07-18T10:29:00Z</dcterms:modified>
</cp:coreProperties>
</file>